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42952"/>
          <w:sz w:val="48"/>
        </w:rPr>
        <w:t>SnapToSell</w:t>
      </w:r>
    </w:p>
    <w:p>
      <w:pPr>
        <w:jc w:val="center"/>
      </w:pPr>
      <w:r>
        <w:rPr>
          <w:b/>
          <w:color w:val="F97316"/>
          <w:sz w:val="36"/>
        </w:rPr>
        <w:t>Intel Report — Marketplace Bootstrap Brief</w:t>
      </w:r>
    </w:p>
    <w:p>
      <w:pPr>
        <w:jc w:val="center"/>
      </w:pPr>
      <w:r>
        <w:rPr>
          <w:i/>
          <w:sz w:val="20"/>
        </w:rPr>
        <w:t>Date: March 20, 2026</w:t>
      </w:r>
    </w:p>
    <w:p>
      <w:r>
        <w:rPr>
          <w:b/>
        </w:rPr>
        <w:t xml:space="preserve">Executive Bottom Line: </w:t>
      </w:r>
      <w:r>
        <w:t>SnapToSell should not launch broad. It should build one trusted micro-market first: pick one narrow seller wedge, seed supply manually, lead with strong trust signals, and prove one tight niche before expanding.</w:t>
      </w:r>
    </w:p>
    <w:p>
      <w:r>
        <w:rPr>
          <w:b/>
          <w:color w:val="142952"/>
          <w:sz w:val="28"/>
        </w:rPr>
        <w:t>Top 5 Takeaways</w:t>
      </w:r>
    </w:p>
    <w:p>
      <w:pPr>
        <w:pStyle w:val="ListBullet"/>
      </w:pPr>
      <w:r>
        <w:t>Supply first. Give sellers standalone fraud-protection / trust value before full marketplace liquidity exists.</w:t>
      </w:r>
    </w:p>
    <w:p>
      <w:pPr>
        <w:pStyle w:val="ListBullet"/>
      </w:pPr>
      <w:r>
        <w:t>Early growth should be manual. Hand-recruit and hand-onboard the first 30–50 sellers.</w:t>
      </w:r>
    </w:p>
    <w:p>
      <w:pPr>
        <w:pStyle w:val="ListBullet"/>
      </w:pPr>
      <w:r>
        <w:t>Pick one wedge, not all sellers. Start with a category that has high fraud pain and strong resale activity.</w:t>
      </w:r>
    </w:p>
    <w:p>
      <w:pPr>
        <w:pStyle w:val="ListBullet"/>
      </w:pPr>
      <w:r>
        <w:t>Trust signals are core product, not decoration. Verification, seller quality, and visible trust cues must be front-and-center.</w:t>
      </w:r>
    </w:p>
    <w:p>
      <w:pPr>
        <w:pStyle w:val="ListBullet"/>
      </w:pPr>
      <w:r>
        <w:t>Badges must mean something. Build a trust ladder with clear earned criteria.</w:t>
      </w:r>
    </w:p>
    <w:p>
      <w:r>
        <w:rPr>
          <w:b/>
          <w:color w:val="142952"/>
          <w:sz w:val="28"/>
        </w:rPr>
        <w:t>Recommended First Moves</w:t>
      </w:r>
    </w:p>
    <w:p>
      <w:pPr>
        <w:pStyle w:val="ListBullet"/>
      </w:pPr>
      <w:r>
        <w:t>Choose one category wedge: sneakers, luxury accessories, trading cards, electronics, or tools/equipment.</w:t>
      </w:r>
    </w:p>
    <w:p>
      <w:pPr>
        <w:pStyle w:val="ListBullet"/>
      </w:pPr>
      <w:r>
        <w:t>Create a seller-first value proposition: fraud screening, trust profile, safer listing workflow, buyer confidence layer.</w:t>
      </w:r>
    </w:p>
    <w:p>
      <w:pPr>
        <w:pStyle w:val="ListBullet"/>
      </w:pPr>
      <w:r>
        <w:t>Recruit the first 30–50 sellers directly through founder-led outreach.</w:t>
      </w:r>
    </w:p>
    <w:p>
      <w:pPr>
        <w:pStyle w:val="ListBullet"/>
      </w:pPr>
      <w:r>
        <w:t>Build a visible trust ladder: Identity Verified, Phone + Email Verified, Payment Verified, Listing Authenticity Checked, Founding Seller, Trusted Seller, Top Rated Seller.</w:t>
      </w:r>
    </w:p>
    <w:p>
      <w:pPr>
        <w:pStyle w:val="ListBullet"/>
      </w:pPr>
      <w:r>
        <w:t>Seed demand manually only after trusted supply exists.</w:t>
      </w:r>
    </w:p>
    <w:p>
      <w:r>
        <w:rPr>
          <w:b/>
          <w:color w:val="142952"/>
          <w:sz w:val="28"/>
        </w:rPr>
        <w:t>Best Practical Playbook</w:t>
      </w:r>
    </w:p>
    <w:p>
      <w:pPr>
        <w:pStyle w:val="ListBullet"/>
      </w:pPr>
      <w:r>
        <w:t>Phase 1: Atomic network — recruit 30–50 sellers in one niche.</w:t>
      </w:r>
    </w:p>
    <w:p>
      <w:pPr>
        <w:pStyle w:val="ListBullet"/>
      </w:pPr>
      <w:r>
        <w:t>Phase 2: Concierge onboarding — verify each seller, manually review first listings, and assign trust tier.</w:t>
      </w:r>
    </w:p>
    <w:p>
      <w:pPr>
        <w:pStyle w:val="ListBullet"/>
      </w:pPr>
      <w:r>
        <w:t>Phase 3: Badge-led trust positioning — emphasize verified seller status and trust indicators on listings.</w:t>
      </w:r>
    </w:p>
    <w:p>
      <w:pPr>
        <w:pStyle w:val="ListBullet"/>
      </w:pPr>
      <w:r>
        <w:t>Phase 4: Curated buyer activation — invite buyers from niche communities and seller referrals.</w:t>
      </w:r>
    </w:p>
    <w:p>
      <w:pPr>
        <w:pStyle w:val="ListBullet"/>
      </w:pPr>
      <w:r>
        <w:t>Phase 5: Prove repeat behavior — track seller activation, inquiry rate, conversion, and dispute rate before expanding.</w:t>
      </w:r>
    </w:p>
    <w:p>
      <w:r>
        <w:rPr>
          <w:b/>
          <w:color w:val="142952"/>
          <w:sz w:val="28"/>
        </w:rPr>
        <w:t>Mistakes To Avoid</w:t>
      </w:r>
    </w:p>
    <w:p>
      <w:pPr>
        <w:pStyle w:val="ListBullet"/>
      </w:pPr>
      <w:r>
        <w:t>Do not launch broad to everyone.</w:t>
      </w:r>
    </w:p>
    <w:p>
      <w:pPr>
        <w:pStyle w:val="ListBullet"/>
      </w:pPr>
      <w:r>
        <w:t>Do not lead with marketplace scale claims.</w:t>
      </w:r>
    </w:p>
    <w:p>
      <w:pPr>
        <w:pStyle w:val="ListBullet"/>
      </w:pPr>
      <w:r>
        <w:t>Do not make trust badges vague.</w:t>
      </w:r>
    </w:p>
    <w:p>
      <w:pPr>
        <w:pStyle w:val="ListBullet"/>
      </w:pPr>
      <w:r>
        <w:t>Do not buy ads into a low-trust / low-liquidity marketplace.</w:t>
      </w:r>
    </w:p>
    <w:p>
      <w:pPr>
        <w:pStyle w:val="ListBullet"/>
      </w:pPr>
      <w:r>
        <w:t>Do not wait for automation before onboarding the first cohort.</w:t>
      </w:r>
    </w:p>
    <w:p>
      <w:r>
        <w:rPr>
          <w:b/>
          <w:color w:val="142952"/>
          <w:sz w:val="28"/>
        </w:rPr>
        <w:t>Next-Step Plan</w:t>
      </w:r>
    </w:p>
    <w:p>
      <w:pPr>
        <w:pStyle w:val="ListBullet"/>
      </w:pPr>
      <w:r>
        <w:t>Next 7 days: choose one wedge, define badge criteria, build list of 50 target sellers, draft outreach script, create founding offer.</w:t>
      </w:r>
    </w:p>
    <w:p>
      <w:pPr>
        <w:pStyle w:val="ListBullet"/>
      </w:pPr>
      <w:r>
        <w:t>Next 14 days: onboard first 10 sellers manually, review first listings, capture objections/testimonials, refine trust UX.</w:t>
      </w:r>
    </w:p>
    <w:p>
      <w:pPr>
        <w:pStyle w:val="ListBullet"/>
      </w:pPr>
      <w:r>
        <w:t>Next 30 days: reach 30–50 verified sellers, activate curated buyers, measure trust/conversion, then expand only if one niche is working.</w:t>
      </w:r>
    </w:p>
    <w:p>
      <w:r>
        <w:rPr>
          <w:b/>
        </w:rPr>
        <w:t xml:space="preserve">Recommended Board Adds: </w:t>
      </w:r>
      <w:r>
        <w:t>Pick One Launch Wedge; Define Verified Seller Badge Criteria; Build List of First 50 Target Sellers; Create Outreach Script + Founding Offer; Manually Onboard First 10 Sellers.</w:t>
      </w:r>
    </w:p>
    <w:sectPr w:rsidR="00FC693F" w:rsidRPr="0006063C" w:rsidSect="00034616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